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33" w:rsidRDefault="00810533" w:rsidP="00810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AB91B4" wp14:editId="0E7EF8FF">
            <wp:extent cx="6340305" cy="8897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27" t="14887" r="45642" b="6201"/>
                    <a:stretch/>
                  </pic:blipFill>
                  <pic:spPr bwMode="auto">
                    <a:xfrm>
                      <a:off x="0" y="0"/>
                      <a:ext cx="6398664" cy="8979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937" w:rsidRPr="00853D23" w:rsidRDefault="006C257B" w:rsidP="00853D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D23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1.1.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23">
        <w:rPr>
          <w:rFonts w:ascii="Times New Roman" w:hAnsi="Times New Roman" w:cs="Times New Roman"/>
          <w:sz w:val="28"/>
          <w:szCs w:val="28"/>
        </w:rPr>
        <w:t>Настоящее положение о региональном конкурсе к 100-летию основания конструкторского бюро ПАО «Туполев» (далее –– Конкурс) определяет порядок организации и проведения Конкурса, критерии оценивания, порядок определения призеров и победителей.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1.2. Конкурс проводится к 100-летию основания конструкторского бюро ПАО «Туполев».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1.3. Информация о конкурсе будет размещаться на официальном сайте структурного подразделения «Детский технопарк «Кванториум» ГАУДПО ЛО «ИРО» (https://www.kvantorium48.ru/) (далее – детский технопарк «Кванториум»).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853D23" w:rsidRDefault="006C257B" w:rsidP="00853D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23">
        <w:rPr>
          <w:rFonts w:ascii="Times New Roman" w:hAnsi="Times New Roman" w:cs="Times New Roman"/>
          <w:b/>
          <w:sz w:val="28"/>
          <w:szCs w:val="28"/>
        </w:rPr>
        <w:t>II. Цель и задачи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2.1. Цель конкурса – создание условий для выявления одаренных и талантливых детей, их интеллектуальное развитие и профессиональная ориентация.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– стимулирование познавательной активности детей;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– развитие навыков и умений работы в специальных программах и приложениях;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 xml:space="preserve">– расширение кругозора, развитие наблюдательности, эстетического вкуса, творческого подхода к решению поставленных задач;  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– содействие реализации творческого потенциала;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– развитие художественного вкуса;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– развитие коммуникативных умений и способностей.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853D23" w:rsidRDefault="006C257B" w:rsidP="00853D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23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 xml:space="preserve">4.1. К участию в конкурсе приглашаются 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>дошкольники и школьники</w:t>
      </w:r>
      <w:r w:rsidRPr="00853D23">
        <w:rPr>
          <w:rFonts w:ascii="Times New Roman" w:hAnsi="Times New Roman" w:cs="Times New Roman"/>
          <w:sz w:val="28"/>
          <w:szCs w:val="28"/>
        </w:rPr>
        <w:t xml:space="preserve"> из Липецкой области от 5 до 1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53D2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853D23" w:rsidRDefault="006C257B" w:rsidP="00853D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23">
        <w:rPr>
          <w:rFonts w:ascii="Times New Roman" w:hAnsi="Times New Roman" w:cs="Times New Roman"/>
          <w:b/>
          <w:sz w:val="28"/>
          <w:szCs w:val="28"/>
        </w:rPr>
        <w:t>IV. Сроки проведения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 xml:space="preserve">Конкурс проводится по трем номинациям в период с 26 сентября 2022 года по </w:t>
      </w:r>
      <w:r w:rsidR="0081053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853D23">
        <w:rPr>
          <w:rFonts w:ascii="Times New Roman" w:hAnsi="Times New Roman" w:cs="Times New Roman"/>
          <w:sz w:val="28"/>
          <w:szCs w:val="28"/>
        </w:rPr>
        <w:t xml:space="preserve"> </w:t>
      </w:r>
      <w:r w:rsidR="00810533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853D23">
        <w:rPr>
          <w:rFonts w:ascii="Times New Roman" w:hAnsi="Times New Roman" w:cs="Times New Roman"/>
          <w:sz w:val="28"/>
          <w:szCs w:val="28"/>
        </w:rPr>
        <w:t xml:space="preserve"> 2022 года: </w:t>
      </w:r>
    </w:p>
    <w:p w:rsidR="00670D7A" w:rsidRPr="00670D7A" w:rsidRDefault="00670D7A" w:rsidP="00670D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D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0D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 </w:t>
      </w:r>
      <w:r w:rsidRPr="00670D7A">
        <w:rPr>
          <w:rFonts w:ascii="Times New Roman" w:hAnsi="Times New Roman" w:cs="Times New Roman"/>
          <w:sz w:val="28"/>
          <w:szCs w:val="28"/>
          <w:lang w:val="ru-RU"/>
        </w:rPr>
        <w:t xml:space="preserve">До 25 ноября 2022 года – прием заявок и конкурсных работ; </w:t>
      </w:r>
    </w:p>
    <w:p w:rsidR="00670D7A" w:rsidRPr="00670D7A" w:rsidRDefault="00670D7A" w:rsidP="00670D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D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0D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 </w:t>
      </w:r>
      <w:r w:rsidRPr="00670D7A">
        <w:rPr>
          <w:rFonts w:ascii="Times New Roman" w:hAnsi="Times New Roman" w:cs="Times New Roman"/>
          <w:sz w:val="28"/>
          <w:szCs w:val="28"/>
          <w:lang w:val="ru-RU"/>
        </w:rPr>
        <w:t xml:space="preserve">С 28 ноября 2022 года до 6 декабря 2022 года – работа экспертной комиссии; </w:t>
      </w:r>
    </w:p>
    <w:p w:rsidR="00670D7A" w:rsidRPr="00670D7A" w:rsidRDefault="00670D7A" w:rsidP="00670D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D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70D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 </w:t>
      </w:r>
      <w:r w:rsidRPr="00670D7A">
        <w:rPr>
          <w:rFonts w:ascii="Times New Roman" w:hAnsi="Times New Roman" w:cs="Times New Roman"/>
          <w:sz w:val="28"/>
          <w:szCs w:val="28"/>
          <w:lang w:val="ru-RU"/>
        </w:rPr>
        <w:t>7 декабря 2022 года – опубликование протокола работы экспертной комиссии на сайте детского технопарка «Кванториум» (</w:t>
      </w:r>
      <w:r w:rsidRPr="00670D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70D7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670D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0D7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70D7A">
        <w:rPr>
          <w:rFonts w:ascii="Times New Roman" w:hAnsi="Times New Roman" w:cs="Times New Roman"/>
          <w:sz w:val="28"/>
          <w:szCs w:val="28"/>
          <w:lang w:val="en-US"/>
        </w:rPr>
        <w:t>kvantorium</w:t>
      </w:r>
      <w:proofErr w:type="spellEnd"/>
      <w:r w:rsidRPr="00670D7A">
        <w:rPr>
          <w:rFonts w:ascii="Times New Roman" w:hAnsi="Times New Roman" w:cs="Times New Roman"/>
          <w:sz w:val="28"/>
          <w:szCs w:val="28"/>
          <w:lang w:val="ru-RU"/>
        </w:rPr>
        <w:t>48.</w:t>
      </w:r>
      <w:proofErr w:type="spellStart"/>
      <w:r w:rsidRPr="00670D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0D7A">
        <w:rPr>
          <w:rFonts w:ascii="Times New Roman" w:hAnsi="Times New Roman" w:cs="Times New Roman"/>
          <w:sz w:val="28"/>
          <w:szCs w:val="28"/>
          <w:lang w:val="ru-RU"/>
        </w:rPr>
        <w:t>/).</w:t>
      </w:r>
      <w:r w:rsidRPr="00670D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33937" w:rsidRPr="00853D23" w:rsidRDefault="00670D7A" w:rsidP="00670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7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0D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 </w:t>
      </w:r>
      <w:r w:rsidRPr="00670D7A">
        <w:rPr>
          <w:rFonts w:ascii="Times New Roman" w:hAnsi="Times New Roman" w:cs="Times New Roman"/>
          <w:sz w:val="28"/>
          <w:szCs w:val="28"/>
          <w:lang w:val="ru-RU"/>
        </w:rPr>
        <w:t>14 декабря 2022 года – торжественное награждение победителей и призеров конкурса.</w:t>
      </w:r>
      <w:r w:rsidRPr="00670D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853D23" w:rsidRDefault="006C257B" w:rsidP="00853D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23">
        <w:rPr>
          <w:rFonts w:ascii="Times New Roman" w:hAnsi="Times New Roman" w:cs="Times New Roman"/>
          <w:b/>
          <w:sz w:val="28"/>
          <w:szCs w:val="28"/>
        </w:rPr>
        <w:t>V. Условия Конкурса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5.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53D23">
        <w:rPr>
          <w:rFonts w:ascii="Times New Roman" w:hAnsi="Times New Roman" w:cs="Times New Roman"/>
          <w:sz w:val="28"/>
          <w:szCs w:val="28"/>
        </w:rPr>
        <w:t>. Конкурс проводится по трем номинациям: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1 номинация – «Рисунки и поделки». В номинации принимаются работы от детей в возрасте от 5 до 1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53D2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2 номинация – «Фотосъемка квадрокоптером». В номинации принимаются работы от школьников в возрасте от 10 до 1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53D2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3 номинация – «Видеосъемка квадрокоптером». В номинации принимаются работы от школьников в возрасте от 10 до 1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53D2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5.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53D23">
        <w:rPr>
          <w:rFonts w:ascii="Times New Roman" w:hAnsi="Times New Roman" w:cs="Times New Roman"/>
          <w:sz w:val="28"/>
          <w:szCs w:val="28"/>
        </w:rPr>
        <w:t>. На Конкурс могут быть представлены работы, выполненные как индивидуально, так и в составе творческих групп.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5.</w:t>
      </w:r>
      <w:r w:rsidR="00CF59C0" w:rsidRPr="00853D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53D23">
        <w:rPr>
          <w:rFonts w:ascii="Times New Roman" w:hAnsi="Times New Roman" w:cs="Times New Roman"/>
          <w:sz w:val="28"/>
          <w:szCs w:val="28"/>
        </w:rPr>
        <w:t>. От каждого участника или творческой группы может быть представлено не более трех работ в номинации.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5.4. Авторские права на представленные конкурсные работы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лиц, допущенных при создании конкурсной работы, а также за присвоение авторства на конкурсную работу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5.5. Отправляя работу на Конкурс, участник тем самым соглашается с условиями, указанными в данном Положении, включая технические требования к конкурсным работам. Авторы конкурсных работ предоставляют организаторам Конкурса право на использование изображений без предварительного согласования, а также право на использование конкурсных работ в сети интернет, печатных изданиях, телевидении.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5.6. Конкурсные работы не рецензируются и не возвращаются.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 xml:space="preserve">5.7. На Конкурс не принимаются работы, нарушающие законодательство Российской Федерации, оскорбляющие достоинство и чувства других людей, </w:t>
      </w:r>
    </w:p>
    <w:p w:rsidR="00CF59C0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>5.8. Участник может принять участие в трех конкурсных номинациях, при этом на каждую конкурсную работу подается отдельная заявка.</w:t>
      </w:r>
    </w:p>
    <w:p w:rsidR="00F33937" w:rsidRPr="00853D23" w:rsidRDefault="006C257B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03A" w:rsidRDefault="0056703A" w:rsidP="00853D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C0" w:rsidRPr="00853D23" w:rsidRDefault="006C257B" w:rsidP="00853D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53D23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CF59C0" w:rsidRPr="00853D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3D23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  <w:r w:rsidR="00FC17C0" w:rsidRPr="00853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>6.1. Работы участников принимаются в форме заполненной заявки (Приложение 1), согласия на обработку персональных данных (Приложение 2) и конкурсной работы.</w:t>
      </w:r>
    </w:p>
    <w:p w:rsidR="00F33937" w:rsidRPr="00853D23" w:rsidRDefault="00CF59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FC17C0" w:rsidRPr="00853D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. Требования к конкурсным работам 1 номинации – «Рисунки и поделки». На конкурс в 1 номинации принимаются рисунки и поделки (выполненные в любой технике) изображающие самолеты, самолетостроение, авиацию, представителей профессий, связанных с авиацией и самолетостроением. Работы принимаются до 23 октября 2022 года по адресу: г. Липецк, ул. Космонавтов, 20/3, детский технопарк “Кванториум”. </w:t>
      </w:r>
    </w:p>
    <w:p w:rsidR="00F33937" w:rsidRPr="00853D23" w:rsidRDefault="00CF59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FC17C0" w:rsidRPr="00853D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257B" w:rsidRPr="00853D23">
        <w:rPr>
          <w:rFonts w:ascii="Times New Roman" w:hAnsi="Times New Roman" w:cs="Times New Roman"/>
          <w:sz w:val="28"/>
          <w:szCs w:val="28"/>
        </w:rPr>
        <w:t>Требования к конкурсным работам 2 номинации «Фотосъемка квадрокоптером»</w:t>
      </w: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На Конкурс во 2 номинации </w:t>
      </w:r>
      <w:proofErr w:type="spellStart"/>
      <w:r w:rsidR="006C257B" w:rsidRPr="00853D23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  <w:r w:rsidR="00B3731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6C257B" w:rsidRPr="00853D2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6C257B" w:rsidRPr="00853D23">
        <w:rPr>
          <w:rFonts w:ascii="Times New Roman" w:hAnsi="Times New Roman" w:cs="Times New Roman"/>
          <w:sz w:val="28"/>
          <w:szCs w:val="28"/>
        </w:rPr>
        <w:t xml:space="preserve"> </w:t>
      </w:r>
      <w:r w:rsidR="00B37319">
        <w:rPr>
          <w:rFonts w:ascii="Times New Roman" w:hAnsi="Times New Roman" w:cs="Times New Roman"/>
          <w:sz w:val="28"/>
          <w:szCs w:val="28"/>
          <w:lang w:val="ru-RU"/>
        </w:rPr>
        <w:t xml:space="preserve">серия </w:t>
      </w:r>
      <w:proofErr w:type="spellStart"/>
      <w:r w:rsidR="006C257B" w:rsidRPr="00853D23"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 w:rsidR="00B37319">
        <w:rPr>
          <w:rFonts w:ascii="Times New Roman" w:hAnsi="Times New Roman" w:cs="Times New Roman"/>
          <w:sz w:val="28"/>
          <w:szCs w:val="28"/>
          <w:lang w:val="ru-RU"/>
        </w:rPr>
        <w:t>й, не менее пяти штук, объединенных одной темой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, выполненные с помощью квадрокоптера. </w:t>
      </w:r>
      <w:r w:rsidRPr="00B37319">
        <w:rPr>
          <w:rFonts w:ascii="Times New Roman" w:hAnsi="Times New Roman" w:cs="Times New Roman"/>
          <w:sz w:val="28"/>
          <w:szCs w:val="28"/>
          <w:lang w:val="ru-RU"/>
        </w:rPr>
        <w:t xml:space="preserve">Форматы фотографий: </w:t>
      </w:r>
      <w:r w:rsidR="00FC17C0" w:rsidRPr="00B37319">
        <w:rPr>
          <w:rFonts w:ascii="Times New Roman" w:hAnsi="Times New Roman" w:cs="Times New Roman"/>
          <w:sz w:val="28"/>
          <w:szCs w:val="28"/>
          <w:lang w:val="ru-RU"/>
        </w:rPr>
        <w:t xml:space="preserve">JPEG, PNG. </w:t>
      </w:r>
      <w:r w:rsidR="00FC17C0"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Работы принимаются до 23 октября 2022 года. На электронный адрес </w:t>
      </w:r>
      <w:hyperlink r:id="rId5" w:history="1">
        <w:r w:rsidR="00FC17C0" w:rsidRPr="00853D23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kvantorium48@strategy48.ru</w:t>
        </w:r>
      </w:hyperlink>
      <w:r w:rsidR="00FC17C0"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направить ссылку на диск с загруженной работой. </w:t>
      </w:r>
    </w:p>
    <w:p w:rsidR="00F33937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6.4. </w:t>
      </w:r>
      <w:r w:rsidR="006C257B" w:rsidRPr="00853D23">
        <w:rPr>
          <w:rFonts w:ascii="Times New Roman" w:hAnsi="Times New Roman" w:cs="Times New Roman"/>
          <w:sz w:val="28"/>
          <w:szCs w:val="28"/>
        </w:rPr>
        <w:t>Требования к конкурсным работам 3 номинации «Видеосъемка квадрокоптером»</w:t>
      </w: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На Конкурс в 3 номинации принимаются видео хронометражем не </w:t>
      </w:r>
      <w:r w:rsidR="00B37319">
        <w:rPr>
          <w:rFonts w:ascii="Times New Roman" w:hAnsi="Times New Roman" w:cs="Times New Roman"/>
          <w:sz w:val="28"/>
          <w:szCs w:val="28"/>
          <w:lang w:val="ru-RU"/>
        </w:rPr>
        <w:t>менее 60 секунд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 на любую тематику, выполненные с помощью квадрокоптера. Формат видеоролика: </w:t>
      </w:r>
      <w:proofErr w:type="spellStart"/>
      <w:r w:rsidR="006C257B" w:rsidRPr="00853D23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6C257B" w:rsidRPr="00853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57B" w:rsidRPr="00853D23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6C257B" w:rsidRPr="00853D23">
        <w:rPr>
          <w:rFonts w:ascii="Times New Roman" w:hAnsi="Times New Roman" w:cs="Times New Roman"/>
          <w:sz w:val="28"/>
          <w:szCs w:val="28"/>
        </w:rPr>
        <w:t>, mp4, mpeg4, m4v.</w:t>
      </w: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23">
        <w:rPr>
          <w:rFonts w:ascii="Times New Roman" w:hAnsi="Times New Roman" w:cs="Times New Roman"/>
          <w:sz w:val="28"/>
          <w:szCs w:val="28"/>
        </w:rPr>
        <w:t>Работы принимаются до 23 октября 2022 года. На электронный адрес kvantorium48@strategy48.ru необходимо направить ссылку на диск с загруженной работой.</w:t>
      </w:r>
    </w:p>
    <w:p w:rsidR="00853D23" w:rsidRPr="00853D23" w:rsidRDefault="00853D23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853D23" w:rsidRDefault="00FC17C0" w:rsidP="00853D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2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53D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C257B" w:rsidRPr="00853D23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и критерии оценивания </w:t>
      </w:r>
    </w:p>
    <w:p w:rsidR="00F33937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Для оценки конкурсных работ формируется экспертная комиссия. </w:t>
      </w:r>
    </w:p>
    <w:p w:rsidR="00F33937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Оценка материалов проводится согласно критериям (Приложение </w:t>
      </w:r>
      <w:r w:rsidRPr="00853D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3937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7.3.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Экспертная комиссия осуществляет оценку представленных материалов, определяет победителей и призеров на основании суммарной оценки максимального балла по критериям. </w:t>
      </w:r>
    </w:p>
    <w:p w:rsidR="00F33937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7.4. </w:t>
      </w:r>
      <w:r w:rsidR="006C257B" w:rsidRPr="00853D23">
        <w:rPr>
          <w:rFonts w:ascii="Times New Roman" w:hAnsi="Times New Roman" w:cs="Times New Roman"/>
          <w:sz w:val="28"/>
          <w:szCs w:val="28"/>
        </w:rPr>
        <w:t>Решение экспертной комиссии оформляется Протоколом и публикуется на Сайте не позднее</w:t>
      </w: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 31 октября 2022 года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937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7.5. </w:t>
      </w:r>
      <w:r w:rsidR="006C257B" w:rsidRPr="00853D23">
        <w:rPr>
          <w:rFonts w:ascii="Times New Roman" w:hAnsi="Times New Roman" w:cs="Times New Roman"/>
          <w:sz w:val="28"/>
          <w:szCs w:val="28"/>
        </w:rPr>
        <w:t>Победители Конкурса по номинациям определяются по количеству баллов, набранных по итогам экспертизы.</w:t>
      </w:r>
    </w:p>
    <w:p w:rsidR="00F33937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7.6.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Организатор имеет право на определение дополнительных номинаций и наград. </w:t>
      </w:r>
    </w:p>
    <w:p w:rsidR="00F33937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7.7.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Информация о проведении церемонии награждения победителей Фестиваля направляется дополнительно. </w:t>
      </w:r>
    </w:p>
    <w:p w:rsidR="00F33937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23">
        <w:rPr>
          <w:rFonts w:ascii="Times New Roman" w:hAnsi="Times New Roman" w:cs="Times New Roman"/>
          <w:sz w:val="28"/>
          <w:szCs w:val="28"/>
          <w:lang w:val="ru-RU"/>
        </w:rPr>
        <w:t xml:space="preserve">7.8. </w:t>
      </w:r>
      <w:r w:rsidR="006C257B" w:rsidRPr="00853D23">
        <w:rPr>
          <w:rFonts w:ascii="Times New Roman" w:hAnsi="Times New Roman" w:cs="Times New Roman"/>
          <w:sz w:val="28"/>
          <w:szCs w:val="28"/>
        </w:rPr>
        <w:t xml:space="preserve">Любые вопросы, касающиеся проведения Конкурса, конкурсной документации, технических требований к работам и другие, могут направляться по электронному адресу: </w:t>
      </w:r>
      <w:hyperlink r:id="rId6">
        <w:r w:rsidR="006C257B" w:rsidRPr="00853D2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kvantorium48@strategy48.ru</w:t>
        </w:r>
      </w:hyperlink>
      <w:r w:rsidR="006C257B" w:rsidRPr="00853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C0" w:rsidRPr="00853D23" w:rsidRDefault="00FC17C0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68" w:rsidRPr="00853D23" w:rsidRDefault="00CC0868" w:rsidP="00853D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CC0868">
      <w:pPr>
        <w:spacing w:before="240" w:after="240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 к Положению о Конкурсе</w:t>
      </w:r>
    </w:p>
    <w:p w:rsidR="00FC17C0" w:rsidRPr="00853D23" w:rsidRDefault="00CC0868" w:rsidP="00853D2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0868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региональном конкурсе к 100-летию основания конструкторского бюро ПАО «Туполев»</w:t>
      </w:r>
    </w:p>
    <w:tbl>
      <w:tblPr>
        <w:tblStyle w:val="a9"/>
        <w:tblW w:w="10632" w:type="dxa"/>
        <w:tblInd w:w="-431" w:type="dxa"/>
        <w:tblLook w:val="04A0" w:firstRow="1" w:lastRow="0" w:firstColumn="1" w:lastColumn="0" w:noHBand="0" w:noVBand="1"/>
      </w:tblPr>
      <w:tblGrid>
        <w:gridCol w:w="769"/>
        <w:gridCol w:w="2209"/>
        <w:gridCol w:w="1984"/>
        <w:gridCol w:w="1701"/>
        <w:gridCol w:w="1404"/>
        <w:gridCol w:w="2565"/>
      </w:tblGrid>
      <w:tr w:rsidR="00CC0868" w:rsidTr="00CC0868">
        <w:tc>
          <w:tcPr>
            <w:tcW w:w="769" w:type="dxa"/>
          </w:tcPr>
          <w:p w:rsidR="00CC0868" w:rsidRPr="00CC0868" w:rsidRDefault="00CC0868" w:rsidP="00CC086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209" w:type="dxa"/>
          </w:tcPr>
          <w:p w:rsidR="00CC0868" w:rsidRPr="00CC0868" w:rsidRDefault="00CC0868" w:rsidP="00CC086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участника (участников), возраст</w:t>
            </w:r>
          </w:p>
        </w:tc>
        <w:tc>
          <w:tcPr>
            <w:tcW w:w="1984" w:type="dxa"/>
          </w:tcPr>
          <w:p w:rsidR="00CC0868" w:rsidRPr="00CC0868" w:rsidRDefault="00CC0868" w:rsidP="00CC086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номинации</w:t>
            </w:r>
          </w:p>
        </w:tc>
        <w:tc>
          <w:tcPr>
            <w:tcW w:w="1701" w:type="dxa"/>
          </w:tcPr>
          <w:p w:rsidR="00CC0868" w:rsidRPr="00CC0868" w:rsidRDefault="00CC0868" w:rsidP="00CC086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404" w:type="dxa"/>
          </w:tcPr>
          <w:p w:rsidR="00CC0868" w:rsidRPr="00CC0868" w:rsidRDefault="00CC0868" w:rsidP="00CC086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работу</w:t>
            </w:r>
          </w:p>
        </w:tc>
        <w:tc>
          <w:tcPr>
            <w:tcW w:w="2565" w:type="dxa"/>
          </w:tcPr>
          <w:p w:rsidR="00CC0868" w:rsidRPr="00CC0868" w:rsidRDefault="00CC0868" w:rsidP="00CC086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данные: телефон, адрес электронной почты</w:t>
            </w:r>
          </w:p>
        </w:tc>
      </w:tr>
      <w:tr w:rsidR="00CC0868" w:rsidTr="00CC0868">
        <w:tc>
          <w:tcPr>
            <w:tcW w:w="769" w:type="dxa"/>
          </w:tcPr>
          <w:p w:rsidR="00CC0868" w:rsidRDefault="00CC0868" w:rsidP="00FC17C0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09" w:type="dxa"/>
          </w:tcPr>
          <w:p w:rsidR="00CC0868" w:rsidRDefault="00CC0868" w:rsidP="00FC17C0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C0868" w:rsidRDefault="00CC0868" w:rsidP="00FC17C0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C0868" w:rsidRDefault="00CC0868" w:rsidP="00FC17C0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</w:tcPr>
          <w:p w:rsidR="00CC0868" w:rsidRDefault="00CC0868" w:rsidP="00FC17C0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5" w:type="dxa"/>
          </w:tcPr>
          <w:p w:rsidR="00CC0868" w:rsidRDefault="00CC0868" w:rsidP="00FC17C0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Default="00985449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 к Положению о конкурсе</w:t>
      </w:r>
    </w:p>
    <w:p w:rsidR="00985449" w:rsidRPr="00853D23" w:rsidRDefault="00985449" w:rsidP="00853D23">
      <w:pPr>
        <w:spacing w:before="240" w:after="24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53D2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53D23" w:rsidRDefault="00985449" w:rsidP="00853D23">
      <w:pPr>
        <w:spacing w:before="240" w:after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3D23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  <w:r w:rsidR="00853D2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853D23">
        <w:rPr>
          <w:rFonts w:ascii="Times New Roman" w:hAnsi="Times New Roman" w:cs="Times New Roman"/>
          <w:sz w:val="24"/>
          <w:szCs w:val="24"/>
        </w:rPr>
        <w:t>, проживающий по адресу _____________________________ ____________________________________________________________________________ паспорт __________ №_________________, выданный «______» ______________20____г. ___________________________________________________</w:t>
      </w:r>
      <w:r w:rsidR="00853D23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853D23">
        <w:rPr>
          <w:rFonts w:ascii="Times New Roman" w:hAnsi="Times New Roman" w:cs="Times New Roman"/>
          <w:sz w:val="24"/>
          <w:szCs w:val="24"/>
        </w:rPr>
        <w:t>, являясь родителем (законным представителем) ______________________________________________ проживающего по адресу _____________________________________________________________</w:t>
      </w:r>
      <w:r w:rsidR="00853D23">
        <w:rPr>
          <w:rFonts w:ascii="Times New Roman" w:hAnsi="Times New Roman" w:cs="Times New Roman"/>
          <w:sz w:val="24"/>
          <w:szCs w:val="24"/>
          <w:lang w:val="ru-RU"/>
        </w:rPr>
        <w:t xml:space="preserve">_______________ </w:t>
      </w:r>
      <w:r w:rsidRPr="00853D23">
        <w:rPr>
          <w:rFonts w:ascii="Times New Roman" w:hAnsi="Times New Roman" w:cs="Times New Roman"/>
          <w:sz w:val="24"/>
          <w:szCs w:val="24"/>
        </w:rPr>
        <w:t xml:space="preserve"> ____________________________________________, 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 фамилия, имя, отчество; сведения о паспорте (серия, номер, дата и место получения); место жительства; номер телефона; фамилия, имя, отчество ребёнка; дата рождения ребёнка; место жительства ребенка; номер телефона ребёнка; сведения о записи на программы дополнительного образования и их посещении. поставщику образовательных услуг Государственное автономное учреждение дополнительного профессионального образования Липецкой области "Институт развития образования", юридический адрес которого: 398035 г.</w:t>
      </w:r>
      <w:r w:rsidR="00853D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3D23">
        <w:rPr>
          <w:rFonts w:ascii="Times New Roman" w:hAnsi="Times New Roman" w:cs="Times New Roman"/>
          <w:sz w:val="24"/>
          <w:szCs w:val="24"/>
        </w:rPr>
        <w:t xml:space="preserve">Липецк ул. Циолковского д.18 , в целях </w:t>
      </w:r>
      <w:r w:rsidRPr="00853D23">
        <w:rPr>
          <w:rFonts w:ascii="Times New Roman" w:hAnsi="Times New Roman" w:cs="Times New Roman"/>
          <w:sz w:val="24"/>
          <w:szCs w:val="24"/>
          <w:lang w:val="ru-RU"/>
        </w:rPr>
        <w:t xml:space="preserve">участия в </w:t>
      </w:r>
      <w:r w:rsidR="00853D23" w:rsidRPr="00853D23">
        <w:rPr>
          <w:rFonts w:ascii="Times New Roman" w:hAnsi="Times New Roman" w:cs="Times New Roman"/>
          <w:sz w:val="24"/>
          <w:szCs w:val="24"/>
        </w:rPr>
        <w:t>региональном конкурсе к 100-летию основания конструкторского бюро ПАО «Туполев»</w:t>
      </w:r>
      <w:r w:rsidRPr="00853D23">
        <w:rPr>
          <w:rFonts w:ascii="Times New Roman" w:hAnsi="Times New Roman" w:cs="Times New Roman"/>
          <w:sz w:val="24"/>
          <w:szCs w:val="24"/>
        </w:rPr>
        <w:t xml:space="preserve">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985449" w:rsidRPr="00853D23" w:rsidRDefault="00985449" w:rsidP="00853D23">
      <w:pPr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D23">
        <w:rPr>
          <w:rFonts w:ascii="Times New Roman" w:hAnsi="Times New Roman" w:cs="Times New Roman"/>
          <w:sz w:val="24"/>
          <w:szCs w:val="24"/>
        </w:rPr>
        <w:t>«</w:t>
      </w:r>
      <w:r w:rsidR="00853D23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853D23">
        <w:rPr>
          <w:rFonts w:ascii="Times New Roman" w:hAnsi="Times New Roman" w:cs="Times New Roman"/>
          <w:sz w:val="24"/>
          <w:szCs w:val="24"/>
        </w:rPr>
        <w:t xml:space="preserve">» </w:t>
      </w:r>
      <w:r w:rsidR="00853D23">
        <w:rPr>
          <w:rFonts w:ascii="Times New Roman" w:hAnsi="Times New Roman" w:cs="Times New Roman"/>
          <w:sz w:val="24"/>
          <w:szCs w:val="24"/>
          <w:lang w:val="ru-RU"/>
        </w:rPr>
        <w:t xml:space="preserve">сентября </w:t>
      </w:r>
      <w:r w:rsidRPr="00853D23">
        <w:rPr>
          <w:rFonts w:ascii="Times New Roman" w:hAnsi="Times New Roman" w:cs="Times New Roman"/>
          <w:sz w:val="24"/>
          <w:szCs w:val="24"/>
        </w:rPr>
        <w:t>20</w:t>
      </w:r>
      <w:r w:rsidR="00853D2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853D23">
        <w:rPr>
          <w:rFonts w:ascii="Times New Roman" w:hAnsi="Times New Roman" w:cs="Times New Roman"/>
          <w:sz w:val="24"/>
          <w:szCs w:val="24"/>
        </w:rPr>
        <w:t xml:space="preserve">г. </w:t>
      </w:r>
      <w:r w:rsidR="00853D23">
        <w:rPr>
          <w:rFonts w:ascii="Times New Roman" w:hAnsi="Times New Roman" w:cs="Times New Roman"/>
          <w:sz w:val="24"/>
          <w:szCs w:val="24"/>
        </w:rPr>
        <w:tab/>
      </w:r>
      <w:r w:rsidR="00853D23">
        <w:rPr>
          <w:rFonts w:ascii="Times New Roman" w:hAnsi="Times New Roman" w:cs="Times New Roman"/>
          <w:sz w:val="24"/>
          <w:szCs w:val="24"/>
        </w:rPr>
        <w:tab/>
      </w:r>
      <w:r w:rsidRPr="00853D23">
        <w:rPr>
          <w:rFonts w:ascii="Times New Roman" w:hAnsi="Times New Roman" w:cs="Times New Roman"/>
          <w:sz w:val="24"/>
          <w:szCs w:val="24"/>
        </w:rPr>
        <w:t xml:space="preserve">________________ /______________________________ / </w:t>
      </w:r>
      <w:r w:rsidR="00853D2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FC17C0" w:rsidRPr="00853D23" w:rsidRDefault="00853D23" w:rsidP="00853D23">
      <w:pPr>
        <w:spacing w:before="240" w:after="240" w:line="240" w:lineRule="auto"/>
        <w:ind w:left="411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3D23">
        <w:rPr>
          <w:rFonts w:ascii="Times New Roman" w:hAnsi="Times New Roman" w:cs="Times New Roman"/>
          <w:sz w:val="20"/>
          <w:szCs w:val="20"/>
          <w:lang w:val="ru-RU"/>
        </w:rPr>
        <w:t>Подпись/расшифровка</w:t>
      </w:r>
    </w:p>
    <w:p w:rsid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23" w:rsidRDefault="00853D23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7C0" w:rsidRPr="00FC17C0" w:rsidRDefault="00FC17C0" w:rsidP="00FC17C0">
      <w:pPr>
        <w:spacing w:before="240" w:after="240"/>
        <w:ind w:left="4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 к Положению о конкурсе</w:t>
      </w:r>
    </w:p>
    <w:p w:rsidR="00F33937" w:rsidRPr="00FC17C0" w:rsidRDefault="006C257B" w:rsidP="00853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C0">
        <w:rPr>
          <w:rFonts w:ascii="Times New Roman" w:hAnsi="Times New Roman" w:cs="Times New Roman"/>
          <w:b/>
          <w:sz w:val="28"/>
          <w:szCs w:val="28"/>
        </w:rPr>
        <w:t>Критерии и максимальный балл оценки материалов Конкурса</w:t>
      </w:r>
    </w:p>
    <w:p w:rsidR="00F33937" w:rsidRPr="00FC17C0" w:rsidRDefault="006C257B" w:rsidP="00853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C0">
        <w:rPr>
          <w:rFonts w:ascii="Times New Roman" w:hAnsi="Times New Roman" w:cs="Times New Roman"/>
          <w:b/>
          <w:sz w:val="28"/>
          <w:szCs w:val="28"/>
        </w:rPr>
        <w:t>1 номинация – «Рисунки и поделки»</w:t>
      </w: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5513"/>
        <w:gridCol w:w="2362"/>
      </w:tblGrid>
      <w:tr w:rsidR="00F33937" w:rsidRPr="009B7B53" w:rsidTr="00FC17C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Оценка,</w:t>
            </w:r>
          </w:p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33937" w:rsidRPr="009B7B53" w:rsidTr="00FC17C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конкурсной работы теме 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FC17C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FC17C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Эстетичность конкурсной работы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FC17C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Аккуратность исполнения конкурсной работы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FC17C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FC1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ачество</w:t>
            </w:r>
            <w:r w:rsidR="006C257B"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работы (композиция, цветовое решение, оформление)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FC17C0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F33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Max балл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33937" w:rsidRPr="009B7B53" w:rsidRDefault="00F3393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FC17C0" w:rsidRDefault="006C257B" w:rsidP="00853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C0">
        <w:rPr>
          <w:rFonts w:ascii="Times New Roman" w:hAnsi="Times New Roman" w:cs="Times New Roman"/>
          <w:b/>
          <w:sz w:val="28"/>
          <w:szCs w:val="28"/>
        </w:rPr>
        <w:t>Критерии и максимальный балл оценки материалов Конкурса</w:t>
      </w:r>
    </w:p>
    <w:p w:rsidR="00F33937" w:rsidRPr="00853D23" w:rsidRDefault="006C257B" w:rsidP="00853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17C0">
        <w:rPr>
          <w:rFonts w:ascii="Times New Roman" w:hAnsi="Times New Roman" w:cs="Times New Roman"/>
          <w:b/>
          <w:sz w:val="28"/>
          <w:szCs w:val="28"/>
        </w:rPr>
        <w:t>2 номинаци</w:t>
      </w:r>
      <w:r w:rsidR="00FC17C0" w:rsidRPr="00FC17C0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FC17C0">
        <w:rPr>
          <w:rFonts w:ascii="Times New Roman" w:hAnsi="Times New Roman" w:cs="Times New Roman"/>
          <w:b/>
          <w:sz w:val="28"/>
          <w:szCs w:val="28"/>
        </w:rPr>
        <w:t xml:space="preserve"> «Фотосъемка квадрокоптером» и 3 номинаци</w:t>
      </w:r>
      <w:r w:rsidR="00FC17C0" w:rsidRPr="00FC17C0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FC1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7C0" w:rsidRPr="00FC17C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FC17C0">
        <w:rPr>
          <w:rFonts w:ascii="Times New Roman" w:hAnsi="Times New Roman" w:cs="Times New Roman"/>
          <w:b/>
          <w:sz w:val="28"/>
          <w:szCs w:val="28"/>
        </w:rPr>
        <w:t>Видеосъемка квадрокоптером</w:t>
      </w:r>
      <w:r w:rsidR="00FC17C0" w:rsidRPr="00FC17C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6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5513"/>
        <w:gridCol w:w="2268"/>
      </w:tblGrid>
      <w:tr w:rsidR="00F33937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Оценка,</w:t>
            </w:r>
          </w:p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</w:tr>
      <w:tr w:rsidR="00F33937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Эстетичность конкурсной работы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фотосъемки/видеосъемки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Уровень владения специальными выразительными средствами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F33937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Информативность конкурсной работы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D61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D61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B37319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B37319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B37319" w:rsidRDefault="00B37319" w:rsidP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319">
              <w:rPr>
                <w:rFonts w:ascii="Times New Roman" w:hAnsi="Times New Roman" w:cs="Times New Roman"/>
                <w:sz w:val="28"/>
                <w:szCs w:val="28"/>
              </w:rPr>
              <w:t>Общее эмоциональное восприятие</w:t>
            </w:r>
          </w:p>
          <w:p w:rsidR="00B37319" w:rsidRPr="009B7B53" w:rsidRDefault="00B37319" w:rsidP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9B7B53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7319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B37319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B37319" w:rsidRDefault="00B37319" w:rsidP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319">
              <w:rPr>
                <w:rFonts w:ascii="Times New Roman" w:hAnsi="Times New Roman" w:cs="Times New Roman"/>
                <w:sz w:val="28"/>
                <w:szCs w:val="28"/>
              </w:rPr>
              <w:t>Художественная ценность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9B7B53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7319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B37319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B37319" w:rsidRDefault="00B37319" w:rsidP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319">
              <w:rPr>
                <w:rFonts w:ascii="Times New Roman" w:hAnsi="Times New Roman" w:cs="Times New Roman"/>
                <w:sz w:val="28"/>
                <w:szCs w:val="28"/>
              </w:rPr>
              <w:t>Техническая сложность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9B7B53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7319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B37319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9B7B53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319">
              <w:rPr>
                <w:rFonts w:ascii="Times New Roman" w:hAnsi="Times New Roman" w:cs="Times New Roman"/>
                <w:sz w:val="28"/>
                <w:szCs w:val="28"/>
              </w:rPr>
              <w:t>Отсутствие винтов в кадре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9B7B53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7319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B37319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9B7B53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319">
              <w:rPr>
                <w:rFonts w:ascii="Times New Roman" w:hAnsi="Times New Roman" w:cs="Times New Roman"/>
                <w:sz w:val="28"/>
                <w:szCs w:val="28"/>
              </w:rPr>
              <w:t>Ровный горизонт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319" w:rsidRPr="009B7B53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F33937" w:rsidRPr="009B7B53" w:rsidTr="00D61CE1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F339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9B7B53" w:rsidRDefault="006C25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53">
              <w:rPr>
                <w:rFonts w:ascii="Times New Roman" w:hAnsi="Times New Roman" w:cs="Times New Roman"/>
                <w:sz w:val="28"/>
                <w:szCs w:val="28"/>
              </w:rPr>
              <w:t>Max балл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937" w:rsidRPr="00B37319" w:rsidRDefault="00B3731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F33937" w:rsidRPr="009B7B53" w:rsidRDefault="00F3393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9B7B53" w:rsidRDefault="00F33937">
      <w:pPr>
        <w:rPr>
          <w:rFonts w:ascii="Times New Roman" w:hAnsi="Times New Roman" w:cs="Times New Roman"/>
          <w:sz w:val="28"/>
          <w:szCs w:val="28"/>
        </w:rPr>
      </w:pPr>
    </w:p>
    <w:sectPr w:rsidR="00F33937" w:rsidRPr="009B7B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37"/>
    <w:rsid w:val="000205D2"/>
    <w:rsid w:val="00152997"/>
    <w:rsid w:val="004A27EE"/>
    <w:rsid w:val="0054304F"/>
    <w:rsid w:val="0056703A"/>
    <w:rsid w:val="00670D7A"/>
    <w:rsid w:val="006C257B"/>
    <w:rsid w:val="00810533"/>
    <w:rsid w:val="00853D23"/>
    <w:rsid w:val="00985449"/>
    <w:rsid w:val="009B7B53"/>
    <w:rsid w:val="00B37319"/>
    <w:rsid w:val="00CC0868"/>
    <w:rsid w:val="00CF59C0"/>
    <w:rsid w:val="00D61CE1"/>
    <w:rsid w:val="00F33937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B6C7"/>
  <w15:docId w15:val="{DFBDDAEF-776E-4C8D-8CE8-E7FA31B5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FC17C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17C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C0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1C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antorium48@strategy48.ru" TargetMode="External"/><Relationship Id="rId5" Type="http://schemas.openxmlformats.org/officeDocument/2006/relationships/hyperlink" Target="mailto:kvantorium48@strategy4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metodkvant10user</dc:creator>
  <cp:lastModifiedBy>metodkvant10user</cp:lastModifiedBy>
  <cp:revision>3</cp:revision>
  <cp:lastPrinted>2022-09-26T15:42:00Z</cp:lastPrinted>
  <dcterms:created xsi:type="dcterms:W3CDTF">2022-10-25T08:57:00Z</dcterms:created>
  <dcterms:modified xsi:type="dcterms:W3CDTF">2022-10-25T08:57:00Z</dcterms:modified>
</cp:coreProperties>
</file>